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28"/>
          <w:szCs w:val="28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  <w:t>第十二届中国创新创业大赛轨道交通专业赛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6"/>
          <w:szCs w:val="36"/>
          <w:lang w:val="en-US" w:eastAsia="zh-CN"/>
        </w:rPr>
        <w:t>资料填写表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</w:rPr>
        <w:t xml:space="preserve">基本信息和概况 </w:t>
      </w:r>
    </w:p>
    <w:tbl>
      <w:tblPr>
        <w:tblStyle w:val="3"/>
        <w:tblpPr w:leftFromText="180" w:rightFromText="180" w:vertAnchor="text" w:horzAnchor="margin" w:tblpXSpec="center" w:tblpY="109"/>
        <w:tblW w:w="9739" w:type="dxa"/>
        <w:tblInd w:w="12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47"/>
        <w:gridCol w:w="573"/>
        <w:gridCol w:w="573"/>
        <w:gridCol w:w="1299"/>
        <w:gridCol w:w="645"/>
        <w:gridCol w:w="441"/>
        <w:gridCol w:w="1016"/>
        <w:gridCol w:w="193"/>
        <w:gridCol w:w="813"/>
        <w:gridCol w:w="72"/>
        <w:gridCol w:w="112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</w:rPr>
              <w:t>名称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Arial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团队组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color w:val="FF0000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自主可控的关键核心技术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□先进高效的装备制造技术 □战略引领的先进材料技术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□环境融合的交通能源技术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□深度融合的智能信息技术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w w:val="100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姓名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</w:rPr>
              <w:t>负责人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Arial"/>
                <w:b/>
                <w:bCs/>
                <w:color w:val="FF000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</w:rPr>
              <w:t>核心技术</w:t>
            </w:r>
            <w:r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highlight w:val="none"/>
              </w:rPr>
              <w:t>可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highlight w:val="none"/>
                <w:lang w:val="en-US" w:eastAsia="zh-CN"/>
              </w:rPr>
              <w:t>重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highlight w:val="none"/>
              </w:rPr>
              <w:t>复选项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）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□专  利（可增加）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专利名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专利类型</w:t>
            </w:r>
          </w:p>
        </w:tc>
        <w:tc>
          <w:tcPr>
            <w:tcW w:w="34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获得</w:t>
            </w:r>
            <w: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  <w:t>方式</w:t>
            </w:r>
          </w:p>
        </w:tc>
        <w:tc>
          <w:tcPr>
            <w:tcW w:w="1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专利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>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40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 xml:space="preserve">□自主研发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>□权利</w:t>
            </w:r>
            <w:r>
              <w:rPr>
                <w:rFonts w:ascii="宋体" w:hAnsi="宋体" w:eastAsia="宋体"/>
                <w:color w:val="000000"/>
                <w:w w:val="100"/>
                <w:sz w:val="24"/>
                <w:szCs w:val="24"/>
                <w:shd w:val="clear" w:color="auto" w:fill="auto"/>
              </w:rPr>
              <w:t>转移获得</w:t>
            </w:r>
          </w:p>
        </w:tc>
        <w:tc>
          <w:tcPr>
            <w:tcW w:w="1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shd w:val="clear" w:color="auto" w:fill="auto"/>
              </w:rPr>
              <w:t>*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专利类型：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1发明专利  2实用新型专利  3外观设计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□软件著作权</w:t>
            </w:r>
            <w:r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软件著作权名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软件著作权人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47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□集成电路布图</w:t>
            </w:r>
            <w:r>
              <w:rPr>
                <w:rFonts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企业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参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与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国际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、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国家或行业标准</w:t>
            </w: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制定</w:t>
            </w:r>
            <w:r>
              <w:rPr>
                <w:rFonts w:ascii="宋体" w:hAnsi="宋体" w:eastAsia="宋体"/>
                <w:b/>
                <w:w w:val="100"/>
                <w:sz w:val="24"/>
                <w:szCs w:val="24"/>
                <w:shd w:val="clear" w:color="auto" w:fill="auto"/>
              </w:rPr>
              <w:t>情况表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shd w:val="clear" w:color="auto" w:fill="auto"/>
              </w:rPr>
              <w:t>（可增加）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标准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标准级别</w:t>
            </w: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起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草单位中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的地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</w:p>
        </w:tc>
        <w:tc>
          <w:tcPr>
            <w:tcW w:w="30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国际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 □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行业</w:t>
            </w: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牵头 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参与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概要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</w:rPr>
              <w:t>（不超1000字）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（单位基本情况</w:t>
            </w:r>
            <w:r>
              <w:rPr>
                <w:w w:val="100"/>
                <w:sz w:val="24"/>
                <w:szCs w:val="24"/>
              </w:rPr>
              <w:t>，主要业务、</w:t>
            </w:r>
            <w:r>
              <w:rPr>
                <w:rFonts w:hint="eastAsia"/>
                <w:w w:val="100"/>
                <w:sz w:val="24"/>
                <w:szCs w:val="24"/>
              </w:rPr>
              <w:t>核心竞争力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w w:val="100"/>
                <w:sz w:val="24"/>
                <w:szCs w:val="24"/>
              </w:rPr>
              <w:t>产品</w:t>
            </w:r>
            <w:r>
              <w:rPr>
                <w:rFonts w:hint="eastAsia"/>
                <w:w w:val="100"/>
                <w:sz w:val="24"/>
                <w:szCs w:val="24"/>
              </w:rPr>
              <w:t>等重点提炼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等）</w:t>
            </w:r>
          </w:p>
          <w:p>
            <w:pPr>
              <w:pStyle w:val="5"/>
              <w:jc w:val="both"/>
              <w:rPr>
                <w:w w:val="100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2.核心团队</w:t>
      </w:r>
    </w:p>
    <w:tbl>
      <w:tblPr>
        <w:tblStyle w:val="3"/>
        <w:tblpPr w:leftFromText="180" w:rightFromText="180" w:vertAnchor="text" w:horzAnchor="margin" w:tblpXSpec="center" w:tblpY="109"/>
        <w:tblW w:w="9772" w:type="dxa"/>
        <w:tblInd w:w="703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18"/>
        <w:gridCol w:w="1353"/>
        <w:gridCol w:w="2044"/>
        <w:gridCol w:w="1208"/>
        <w:gridCol w:w="218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b/>
                <w:color w:val="FF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/>
                <w:lang w:val="en-US" w:eastAsia="zh-CN"/>
              </w:rPr>
              <w:t xml:space="preserve"> 项目组人员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/>
              </w:rPr>
              <w:t>结构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  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博 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士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硕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本 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科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大</w:t>
            </w:r>
            <w:r>
              <w:rPr>
                <w:rFonts w:ascii="宋体" w:hAnsi="宋体" w:eastAsia="宋体"/>
                <w:w w:val="100"/>
                <w:sz w:val="24"/>
                <w:szCs w:val="24"/>
              </w:rPr>
              <w:t>专及以下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人    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</w:rPr>
              <w:t>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>职    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高级职称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初级职称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高级技工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</w:rPr>
              <w:t xml:space="preserve">人    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</w:rPr>
              <w:t>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核心团队成员（最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少三人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w w:val="100"/>
                <w:sz w:val="24"/>
                <w:szCs w:val="24"/>
                <w:shd w:val="clear" w:color="auto" w:fill="auto"/>
              </w:rPr>
              <w:t>可增加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职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中科院</w:t>
            </w:r>
            <w:r>
              <w:rPr>
                <w:rFonts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职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中科院</w:t>
            </w:r>
            <w:r>
              <w:rPr>
                <w:rFonts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姓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职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务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ko-KR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留学经历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院  士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创业</w:t>
            </w:r>
            <w:r>
              <w:rPr>
                <w:rFonts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i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w w:val="100"/>
                <w:sz w:val="24"/>
                <w:szCs w:val="24"/>
                <w:highlight w:val="none"/>
              </w:rPr>
              <w:t>是/否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 xml:space="preserve">中科院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/>
                <w:color w:val="auto"/>
                <w:w w:val="100"/>
                <w:sz w:val="24"/>
                <w:szCs w:val="24"/>
                <w:highlight w:val="none"/>
              </w:rPr>
              <w:t>工程院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主要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7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3.商业计划书</w:t>
      </w:r>
    </w:p>
    <w:tbl>
      <w:tblPr>
        <w:tblStyle w:val="3"/>
        <w:tblW w:w="981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774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样机阶段      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中试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阶段        </w:t>
            </w:r>
            <w:r>
              <w:rPr>
                <w:rFonts w:hint="eastAsia" w:ascii="宋体" w:hAnsi="宋体" w:eastAsia="宋体" w:cs="Arial"/>
                <w:color w:val="auto"/>
                <w:w w:val="1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lang w:val="en-US" w:eastAsia="zh-CN"/>
              </w:rPr>
              <w:t xml:space="preserve">量产阶段 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项目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介绍（</w:t>
            </w: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1000字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以内）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w w:val="100"/>
                <w:sz w:val="24"/>
                <w:szCs w:val="24"/>
              </w:rPr>
              <w:t>项目</w:t>
            </w:r>
            <w:r>
              <w:rPr>
                <w:w w:val="100"/>
                <w:sz w:val="24"/>
                <w:szCs w:val="24"/>
              </w:rPr>
              <w:t>介绍</w:t>
            </w:r>
            <w:r>
              <w:rPr>
                <w:rFonts w:hint="eastAsia"/>
                <w:w w:val="100"/>
                <w:sz w:val="24"/>
                <w:szCs w:val="24"/>
              </w:rPr>
              <w:t>、产品、</w:t>
            </w:r>
            <w:r>
              <w:rPr>
                <w:w w:val="100"/>
                <w:sz w:val="24"/>
                <w:szCs w:val="24"/>
              </w:rPr>
              <w:t>技术</w:t>
            </w:r>
            <w:r>
              <w:rPr>
                <w:rFonts w:hint="eastAsia"/>
                <w:w w:val="100"/>
                <w:sz w:val="24"/>
                <w:szCs w:val="24"/>
              </w:rPr>
              <w:t>介绍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rPr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i/>
                <w:color w:val="auto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产品市场分析及</w:t>
            </w:r>
            <w:r>
              <w:rPr>
                <w:rFonts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</w:rPr>
              <w:t>竞争优势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（行业历史与前景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w w:val="100"/>
                <w:sz w:val="24"/>
                <w:szCs w:val="24"/>
              </w:rPr>
              <w:t>分析与预测，产品市场概况，市场需求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规模及增长趋势，市场定位，</w:t>
            </w:r>
            <w:r>
              <w:rPr>
                <w:w w:val="100"/>
                <w:sz w:val="24"/>
                <w:szCs w:val="24"/>
              </w:rPr>
              <w:t>市场销售预测，</w:t>
            </w:r>
            <w:r>
              <w:rPr>
                <w:rFonts w:hint="eastAsia"/>
                <w:w w:val="100"/>
                <w:sz w:val="24"/>
                <w:szCs w:val="24"/>
              </w:rPr>
              <w:t>进入该行业的技术壁垒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贸易壁垒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政策限制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w w:val="100"/>
                <w:sz w:val="24"/>
                <w:szCs w:val="24"/>
              </w:rPr>
              <w:t>其他；产品竞争优势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w w:val="100"/>
                <w:sz w:val="24"/>
                <w:szCs w:val="24"/>
              </w:rPr>
              <w:t>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i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w w:val="100"/>
                <w:sz w:val="24"/>
                <w:szCs w:val="24"/>
                <w:highlight w:val="none"/>
              </w:rPr>
              <w:t>商业模式及业务拓展计划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>（产品的市场营销策略，产品的获利模式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；</w:t>
            </w:r>
            <w:r>
              <w:rPr>
                <w:w w:val="100"/>
                <w:sz w:val="24"/>
                <w:szCs w:val="24"/>
              </w:rPr>
              <w:t>在建立销售网络、销售渠道、设立代理商、分销商方面的策略；在广告促销方面</w:t>
            </w:r>
            <w:r>
              <w:rPr>
                <w:rFonts w:hint="eastAsia"/>
                <w:w w:val="100"/>
                <w:sz w:val="24"/>
                <w:szCs w:val="24"/>
              </w:rPr>
              <w:t>、</w:t>
            </w:r>
            <w:r>
              <w:rPr>
                <w:w w:val="100"/>
                <w:sz w:val="24"/>
                <w:szCs w:val="24"/>
              </w:rPr>
              <w:t>产品销售价格</w:t>
            </w:r>
            <w:r>
              <w:rPr>
                <w:rFonts w:hint="eastAsia"/>
                <w:w w:val="100"/>
                <w:sz w:val="24"/>
                <w:szCs w:val="24"/>
              </w:rPr>
              <w:t>及</w:t>
            </w:r>
            <w:r>
              <w:rPr>
                <w:w w:val="100"/>
                <w:sz w:val="24"/>
                <w:szCs w:val="24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/>
                <w:w w:val="100"/>
                <w:sz w:val="24"/>
                <w:szCs w:val="24"/>
              </w:rPr>
              <w:t>等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发展规划与目标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8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>项目未来三年产生的经济效益包括销售收入、税收、利润等；项目未来三年产生的社会效益包括申请专利数、论文发表情况、才才培养情况、带动就业情况、成果推广应用情况等</w:t>
            </w:r>
            <w:r>
              <w:rPr>
                <w:rFonts w:hint="eastAsia"/>
                <w:w w:val="10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4.创业服务需求（可多选）</w:t>
      </w:r>
    </w:p>
    <w:tbl>
      <w:tblPr>
        <w:tblStyle w:val="7"/>
        <w:tblW w:w="979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746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参赛目的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获得荣誉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寻求政府政策支持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宣传展示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□寻求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主机企业技术交流机会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寻求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主机企业供需对接机会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并购需求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宋体" w:hAnsi="宋体" w:eastAsia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愿意被上市公司等其他企业并购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</w:rPr>
              <w:t>愿意并购其他相关企业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center"/>
              <w:rPr>
                <w:rFonts w:hint="default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意向对接的主机企业</w:t>
            </w:r>
          </w:p>
        </w:tc>
        <w:tc>
          <w:tcPr>
            <w:tcW w:w="7460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中车株洲电力机车有限公司     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中车株洲电力机车研究所有限公司</w:t>
            </w:r>
          </w:p>
          <w:p>
            <w:pPr>
              <w:topLinePunct/>
              <w:adjustRightInd w:val="0"/>
              <w:jc w:val="both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中车株洲电机有限公司         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株洲时代新材料科技股份有限公司</w:t>
            </w:r>
          </w:p>
          <w:p>
            <w:pPr>
              <w:topLinePunct/>
              <w:adjustRightInd w:val="0"/>
              <w:jc w:val="both"/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中车时代电动汽车股份有限公司 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中车株洲车辆有限公司</w:t>
            </w:r>
          </w:p>
          <w:p>
            <w:pPr>
              <w:topLinePunct/>
              <w:adjustRightInd w:val="0"/>
              <w:jc w:val="both"/>
              <w:rPr>
                <w:rFonts w:hint="default" w:ascii="宋体" w:hAnsi="宋体" w:eastAsia="宋体"/>
                <w:w w:val="1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 xml:space="preserve">株洲联诚控股集团有限公司          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</w:tbl>
    <w:tbl>
      <w:tblPr>
        <w:tblStyle w:val="3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64"/>
        <w:gridCol w:w="2753"/>
        <w:gridCol w:w="361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债权融资需求（□有</w:t>
            </w:r>
            <w:r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color w:val="auto"/>
                <w:w w:val="100"/>
                <w:sz w:val="24"/>
                <w:szCs w:val="24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  <w:t>资金使用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</w:rPr>
              <w:t>计划</w:t>
            </w:r>
          </w:p>
        </w:tc>
        <w:tc>
          <w:tcPr>
            <w:tcW w:w="822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</w:rPr>
              <w:t>资金使用方向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</w:rPr>
              <w:t>包括固定资产投入、在建工程、研发投入、管理费等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申请大赛推荐信贷机构（□是</w:t>
            </w:r>
            <w:r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□</w:t>
            </w:r>
            <w:r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  <w:shd w:val="clear" w:color="auto" w:fill="auto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highlight w:val="none"/>
                <w:shd w:val="clear" w:color="auto" w:fill="auto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w w:val="100"/>
                <w:sz w:val="24"/>
                <w:szCs w:val="24"/>
                <w:highlight w:val="none"/>
                <w:shd w:val="clear" w:color="auto" w:fill="auto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w w:val="100"/>
                <w:sz w:val="24"/>
                <w:szCs w:val="24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</w:rPr>
              <w:t>拟出让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  <w:t>股权比例</w:t>
            </w: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2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w w:val="100"/>
                <w:sz w:val="24"/>
                <w:szCs w:val="24"/>
                <w:highlight w:val="none"/>
              </w:rPr>
              <w:t>资金使用</w:t>
            </w:r>
            <w:r>
              <w:rPr>
                <w:rFonts w:ascii="宋体" w:hAnsi="宋体" w:eastAsia="宋体" w:cs="Arial"/>
                <w:w w:val="100"/>
                <w:sz w:val="24"/>
                <w:szCs w:val="24"/>
                <w:highlight w:val="none"/>
              </w:rPr>
              <w:t>计划</w:t>
            </w:r>
          </w:p>
        </w:tc>
        <w:tc>
          <w:tcPr>
            <w:tcW w:w="822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i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</w:rPr>
              <w:t>（资金使用方向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</w:rPr>
              <w:t>包括固定资产投入、在建工程、研发投入、管理费等,</w:t>
            </w:r>
            <w:r>
              <w:rPr>
                <w:rFonts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</w:rPr>
              <w:t>希望投资机构提供哪些增值服务</w:t>
            </w:r>
            <w:r>
              <w:rPr>
                <w:rFonts w:hint="eastAsia" w:ascii="宋体" w:hAnsi="宋体" w:eastAsia="宋体"/>
                <w:i w:val="0"/>
                <w:iCs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申请大赛推荐投资机构（□是</w:t>
            </w:r>
            <w:r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9819" w:type="dxa"/>
            <w:gridSpan w:val="4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申请大赛组织的融资路演（□是</w:t>
            </w:r>
            <w:r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ascii="宋体" w:hAnsi="宋体" w:eastAsia="宋体" w:cs="宋体"/>
                <w:w w:val="100"/>
                <w:kern w:val="0"/>
                <w:sz w:val="24"/>
                <w:szCs w:val="24"/>
                <w:highlight w:val="none"/>
              </w:rPr>
              <w:t>否）</w:t>
            </w:r>
          </w:p>
        </w:tc>
      </w:tr>
    </w:tbl>
    <w:p>
      <w:pPr>
        <w:spacing w:line="360" w:lineRule="auto"/>
        <w:rPr>
          <w:rFonts w:hint="eastAsia" w:eastAsiaTheme="minorEastAsia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w w:val="100"/>
          <w:kern w:val="0"/>
          <w:sz w:val="24"/>
          <w:szCs w:val="24"/>
          <w:highlight w:val="none"/>
          <w:lang w:val="en-US" w:eastAsia="zh-CN"/>
        </w:rPr>
        <w:t>温馨提示：报名邮箱（zzcxcyds@163.com）</w:t>
      </w:r>
    </w:p>
    <w:p>
      <w:pPr>
        <w:rPr>
          <w:w w:val="1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GI2ZTljYTQ1YzQ4MDA1Y2IwZjBmOGFmZWQxZWYifQ=="/>
  </w:docVars>
  <w:rsids>
    <w:rsidRoot w:val="2C795EA3"/>
    <w:rsid w:val="2C795EA3"/>
    <w:rsid w:val="332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mbria Math" w:hAnsi="Cambria Math" w:eastAsia="方正大标宋简体" w:cs="方正大标宋简体"/>
      <w:color w:val="auto"/>
      <w:w w:val="83"/>
      <w:kern w:val="0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文字"/>
    <w:basedOn w:val="1"/>
    <w:next w:val="1"/>
    <w:qFormat/>
    <w:uiPriority w:val="0"/>
    <w:pPr>
      <w:spacing w:after="120"/>
    </w:pPr>
    <w:rPr>
      <w:rFonts w:ascii="等线" w:hAnsi="等线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2023-08-29T07:18:00Z</dcterms:created>
  <dc:creator>追风少年</dc:creator>
  <cp:lastModifiedBy>追风少年</cp:lastModifiedBy>
  <dcterms:modified xsi:type="dcterms:W3CDTF">2023-08-29T07:20:23Z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95CD504B83304E9CB2B0EAC63B881DCC_11</vt:lpwstr>
  </property>
</Properties>
</file>